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C9D0E4">
      <w:pPr>
        <w:pStyle w:val="2"/>
        <w:keepNext w:val="0"/>
        <w:keepLines w:val="0"/>
        <w:widowControl/>
        <w:suppressLineNumbers w:val="0"/>
        <w:ind w:left="0" w:firstLine="0"/>
        <w:rPr>
          <w:rFonts w:ascii="微软雅黑" w:hAnsi="微软雅黑" w:eastAsia="微软雅黑" w:cs="微软雅黑"/>
          <w:i w:val="0"/>
          <w:iCs w:val="0"/>
          <w:caps w:val="0"/>
          <w:color w:val="000000"/>
          <w:spacing w:val="0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</w:rPr>
        <w:t>服装买卖合同范本</w:t>
      </w:r>
    </w:p>
    <w:p w14:paraId="4FB70853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销货方：＿＿＿＿（以下简称甲方）</w:t>
      </w:r>
      <w:bookmarkStart w:id="0" w:name="_GoBack"/>
      <w:bookmarkEnd w:id="0"/>
    </w:p>
    <w:p w14:paraId="2C05A4E2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购货方：＿＿＿＿（以下简称乙方）</w:t>
      </w:r>
    </w:p>
    <w:p w14:paraId="64644EB5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签约时间：＿＿＿＿＿＿＿</w:t>
      </w:r>
    </w:p>
    <w:p w14:paraId="2BEBB3F8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签约地点：＿＿＿＿＿＿＿</w:t>
      </w:r>
    </w:p>
    <w:p w14:paraId="1C315B45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第一条 经购销双方协商交易活动，必须履行本合同条款。具体品类（种），需签订要货成交单，并作为本购销合同的附件；本合同中的未尽事宜经双方协商需补充的条款可另附协议书，亦视为合同附件。合同附件与本合同具有同等效力。经双方确认的往来信函、传真、电子邮件等，将作为本合同的组成部分，具有合同的效力。</w:t>
      </w:r>
    </w:p>
    <w:p w14:paraId="2B9D27C7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签订成交单，除上级规定按计划分配成交外，其余商品一律采取自由选购，看样成交的方式。</w:t>
      </w:r>
    </w:p>
    <w:p w14:paraId="2DCFA19A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第二条 合同签订后，不得擅自变更和解除。如甲方遇不可抗拒的原因，确实无法履行合同；乙方因市场发生骤变或不能防止的原因，经双方协商同意后，可予变更或解除合同。但提出方应提前通知对方，并将“合同变更通知单”寄给对方，办理变更或解除合同的手续。</w:t>
      </w:r>
    </w:p>
    <w:p w14:paraId="73113AA1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按乙方指定花色、品种、规格生产的商品，在安排生产后，双方都需严格执行合同。如需变更，由此而产生的损失，乙方负担；如甲方不能按期、按质、按量按指定要求履行合同，其损失，甲方负担。</w:t>
      </w:r>
    </w:p>
    <w:p w14:paraId="009C1F32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第三条 成交单中的商品价格，由双方当事人商议决定，或以国家定价决定。</w:t>
      </w:r>
    </w:p>
    <w:p w14:paraId="7F82EC8B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在签订合同时，确定价格有困难，可以暂定价格成交，上下幅度双方商定。</w:t>
      </w:r>
    </w:p>
    <w:p w14:paraId="75D5DBAA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国家定价的商品，在合同规定的交（提）货期限内，如遇国家或地方行政部门调整价格，按交货（指运出）时的价格执行。</w:t>
      </w:r>
    </w:p>
    <w:p w14:paraId="3E3841E9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逾期交货的，如遇价格上调时，按原价执行；遇价格下调时，按新价执行。逾期提货的，遇价格上调时，按新价执行，遇价格下调时，按原价执行。由于调整价格而发生的差价，购销双方另行结算。</w:t>
      </w:r>
    </w:p>
    <w:p w14:paraId="37769D58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第四条 运输方式及运输费用等费用，由双方当事人协商决定。</w:t>
      </w:r>
    </w:p>
    <w:p w14:paraId="17B4CF9B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第五条 各类商品质量标准，甲方严格执行合同规定的质量标准，保证商品质量。</w:t>
      </w:r>
    </w:p>
    <w:p w14:paraId="3706FF93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第六条 商品包装，必须牢固，甲方应保障商品在运输途中的安全。乙方对商品包装有特殊要求，双方应具体合同中注明，增加的包装费用，由乙方负担。</w:t>
      </w:r>
    </w:p>
    <w:p w14:paraId="6EB86E2F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第七条 商品调拨，应做到均衡、及时。对合同期内的商品可考虑按3∶3∶4的比例分批发货；季节性商品按承运部门所规定的最迟、最早日期一次发货；当令商品，零配件和数量较少的品种，可一次发货。</w:t>
      </w:r>
    </w:p>
    <w:p w14:paraId="00D7ECEE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第八条 对有有效期限的商品，其有效期在2／3以上的，甲方可以发货；有效期在2／3以下的，甲方应征得乙方同意后才能发货。</w:t>
      </w:r>
    </w:p>
    <w:p w14:paraId="56526872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第九条 甲方应按乙方确定的合理运输路线、工具、到达站（港）委托承运单位发运，力求装足容量或吨位，以节约费用。</w:t>
      </w:r>
    </w:p>
    <w:p w14:paraId="63BDEDEF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如一方需要变更运输路线、工具、到达站时，应及时通知对方，并进行协商，取得一致意见后，再办理发运，由此而影响合同期限，不以违约处理。</w:t>
      </w:r>
    </w:p>
    <w:p w14:paraId="4BD5ECB1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第十条 商品从到达承运部门时起，所有权即属乙方。在运输途中发生的丢失、缺少、残损等责任事故，由乙方负责向承运部门交涉赔偿，需要甲方协助时，甲方应积极提供有关资料。乙方在接收商品时发现问题，应及时向承运部门索取规定的记录和证明并立即详细检查，及时向有关责任方提出索赔；若因有关单据未能随货同行，货到后，乙方可先向承运部门具结接收，同时立即通知甲方，甲方在接到通知后5日内答复；属于多发、错运商品，乙方应做好详细记录，妥为保管，收货后10日内通知甲方，不能自行动用，因此而发生的一切费用由甲方负担。</w:t>
      </w:r>
    </w:p>
    <w:p w14:paraId="227615B4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第十一条 商品的外包装完整，发现溢缺、残损串错和商品质量等问题，在货到半年内（贵重商品在7天内），责任确属甲方的，乙方可向甲方提出查询。</w:t>
      </w:r>
    </w:p>
    <w:p w14:paraId="0CBECAF7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发现商品霉烂变质，应在30天内通知甲方，经双方共同研究，明确责任，损失由责任方负担。</w:t>
      </w:r>
    </w:p>
    <w:p w14:paraId="4FAF600B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接收进口商品和外贸库存转内销的商品，因关系到外贸查询，查询期为乙方收货后的60天，逾期甲方不再受理。</w:t>
      </w:r>
    </w:p>
    <w:p w14:paraId="209F9EBF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乙方向甲方提出查询时，应填写“查询单”，一货一单，不要混列。查询单的内容应包括唛头、品名、规格、单价、装箱单、开单日期、到货日期、溢缺数量、残损程度、合同号码、生产厂名、调拨单号等资料，并保留实物；甲方接到“查询单”后，10日内作出答复，要在30天内处理完毕。</w:t>
      </w:r>
    </w:p>
    <w:p w14:paraId="3D7C7960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为减少部分查询业务，凡一张调拨单所列一个品种损溢在2元以下、残损在5元以下均不做查询处理（零件除外）。对笨重商品的查询（如缝纫机头、部件等的残品）乙方将残品直接寄运工厂，查询单寄交甲方并在单上注明寄运日期。</w:t>
      </w:r>
    </w:p>
    <w:p w14:paraId="141163C0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第十二条 商品货款、运杂费等款项的结算，购销双方应按中国人民银行结算办法的规定，商定适宜的结算方式，及时妥善办理。</w:t>
      </w:r>
    </w:p>
    <w:p w14:paraId="71E4F717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货款结算中，要遵守结算纪律，坚持“钱货两清”原则，分期付款应在成交单上注明。有固定购销关系的国营、供销合作社商业企业，异地货款结算可采用“托收承付”结算方式；对情况不明的交易单位，可采用信用证结算方式，或先收款后付货。</w:t>
      </w:r>
    </w:p>
    <w:p w14:paraId="6A3720CF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第十三条 甲、乙双方的任何一方有违约行为的，应负违约责任并向对方支付违约金。因违约使对方遭受损失的，如违约金不足以抵补损失时，还应支付赔偿金以补偿其差额。如违约金过分高于或者低于造成的损失的，当事人可以请求人民法院或者仲裁机构予以适当减少或者增加。</w:t>
      </w:r>
    </w:p>
    <w:p w14:paraId="112644A0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1.甲、乙两方所签订的具体合同要求，一方未能履行或未能完全履行合同时，应向对方支付违约合同货款总值＿＿＿％的违约金。但遇双方协商办理变更或解除合同手续的，不按违约处理。</w:t>
      </w:r>
    </w:p>
    <w:p w14:paraId="1CB63D22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2.自提商品，甲方未能按期发货，应负逾期交货责任，并承担乙方因此而支付的实际费用；乙方未按期提货，应按中国人民银行有关延期付款的规定，按逾期提货部分货款总值计算，向甲方偿付逾期提货的违约金，并承担甲方实际支付的保管费用。</w:t>
      </w:r>
    </w:p>
    <w:p w14:paraId="3D98CBD9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3.甲方提前交货和多交、错发货而造成的乙方在代保管期内实际支付的费用，应由甲方负担，乙方逾期付款的，应按照人民银行有关逾期付款的规定，向甲方偿付逾期付款违约金。</w:t>
      </w:r>
    </w:p>
    <w:p w14:paraId="381738AF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4.对应偿付的违约金，赔偿金，保管、保养费用和各种经济损失，应在明确责任后，10天内主动汇给对方，否则，按逾期付款处理，但任何一方不得自行用扣发货物或扣付货款充抵。</w:t>
      </w:r>
    </w:p>
    <w:p w14:paraId="1116D75C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第十四条 甲、乙两方履行合同，发生纠纷时，应及时协商解决，协商不成时，任何一方均可向仲裁机构申请仲裁或向人民法院起诉。（两者选一）</w:t>
      </w:r>
    </w:p>
    <w:p w14:paraId="12E79AD3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第十五条 本合同一式4份，甲、乙两方各执2份，并送交当地人民银行及有关部门，监督执行。</w:t>
      </w:r>
    </w:p>
    <w:p w14:paraId="5C10AE89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第十六条 本合同（协议）双方签章，依法生效，有效期为1年，期满双方如无异议，合同自动延长。凡涉及日期的，按收件人签收日期和邮局戳记日期为准。</w:t>
      </w:r>
    </w:p>
    <w:p w14:paraId="63807B1E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开户银行：＿＿＿＿＿＿＿</w:t>
      </w:r>
    </w:p>
    <w:p w14:paraId="4191ADEA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开户银行：＿＿＿＿＿＿＿</w:t>
      </w:r>
    </w:p>
    <w:p w14:paraId="33707105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帐号：＿＿＿＿＿＿＿＿＿</w:t>
      </w:r>
    </w:p>
    <w:p w14:paraId="373A62C7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帐号：＿＿＿＿＿＿＿＿＿</w:t>
      </w:r>
    </w:p>
    <w:p w14:paraId="0C9AB585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地址：＿＿＿＿＿＿＿＿＿</w:t>
      </w:r>
    </w:p>
    <w:p w14:paraId="66C0D269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地址：＿＿＿＿＿＿＿＿＿</w:t>
      </w:r>
    </w:p>
    <w:p w14:paraId="10AA09F0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传真：＿＿＿＿＿＿＿＿＿</w:t>
      </w:r>
    </w:p>
    <w:p w14:paraId="1BE5BE6F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传真：＿＿＿＿＿＿＿＿＿</w:t>
      </w:r>
    </w:p>
    <w:p w14:paraId="719F3829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电话：＿＿＿＿＿＿＿＿＿</w:t>
      </w:r>
    </w:p>
    <w:p w14:paraId="5D0FB2C7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电话：＿＿＿＿＿＿＿＿＿</w:t>
      </w:r>
    </w:p>
    <w:p w14:paraId="1500BDEE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销货方（甲方）签章：＿＿＿＿</w:t>
      </w:r>
    </w:p>
    <w:p w14:paraId="01AD2E5E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购货方（乙方）签章：＿＿＿</w:t>
      </w:r>
    </w:p>
    <w:p w14:paraId="236F0743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＿＿＿＿年＿＿月＿＿日</w:t>
      </w:r>
    </w:p>
    <w:p w14:paraId="4697C3A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4CB53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2025-01-23T07:44:47Z</dcterms:created>
  <dc:creator>Admin</dc:creator>
  <cp:lastModifiedBy>快乐就好</cp:lastModifiedBy>
  <dcterms:modified xsi:type="dcterms:W3CDTF">2025-01-23T07:44:56Z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eyJoZGlkIjoiN2UzZDQ1YmEyNzYzMDQ0OTE1MTFkYzlhNzUwMmQyZDgiLCJ1c2VySWQiOiI5ODM1MTQxMDcifQ==</vt:lpwstr>
  </property>
  <property fmtid="{D5CDD505-2E9C-101B-9397-08002B2CF9AE}" pid="4" name="ICV">
    <vt:lpwstr>9CE5604BBF884E679E05CE61F87234E5_12</vt:lpwstr>
  </property>
</Properties>
</file>